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5526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</w:t>
      </w:r>
      <w:r>
        <w:rPr>
          <w:rFonts w:ascii="Times New Roman" w:hAnsi="Times New Roman"/>
          <w:sz w:val="28"/>
          <w:szCs w:val="28"/>
        </w:rPr>
        <w:t xml:space="preserve">изменений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состав Совета по реализации законодательства о языках Республики Татарстан при Кабинете Министров Республики Татарстан</w:t>
      </w:r>
      <w:r>
        <w:rPr>
          <w:rFonts w:ascii="Times New Roman" w:hAnsi="Times New Roman"/>
          <w:sz w:val="28"/>
          <w:szCs w:val="28"/>
        </w:rPr>
        <w:t xml:space="preserve">, утвержденный </w:t>
      </w:r>
      <w:r>
        <w:rPr>
          <w:rFonts w:ascii="Times New Roman" w:hAnsi="Times New Roman"/>
          <w:sz w:val="28"/>
          <w:szCs w:val="28"/>
        </w:rPr>
        <w:t xml:space="preserve">постановление</w:t>
      </w:r>
      <w:r>
        <w:rPr>
          <w:rFonts w:ascii="Times New Roman" w:hAnsi="Times New Roman"/>
          <w:sz w:val="28"/>
          <w:szCs w:val="28"/>
        </w:rPr>
        <w:t xml:space="preserve">м</w:t>
      </w:r>
      <w:r>
        <w:rPr>
          <w:rFonts w:ascii="Times New Roman" w:hAnsi="Times New Roman"/>
          <w:sz w:val="28"/>
          <w:szCs w:val="28"/>
        </w:rPr>
        <w:t xml:space="preserve"> Кабинета Министров Республики</w:t>
      </w:r>
      <w:r>
        <w:rPr>
          <w:rFonts w:ascii="Times New Roman" w:hAnsi="Times New Roman"/>
          <w:sz w:val="28"/>
          <w:szCs w:val="28"/>
        </w:rPr>
        <w:t xml:space="preserve"> Татарстан от 27.06.2008 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451 </w:t>
      </w:r>
      <w:r>
        <w:rPr>
          <w:rFonts w:ascii="Times New Roman" w:hAnsi="Times New Roman"/>
          <w:sz w:val="28"/>
          <w:szCs w:val="28"/>
        </w:rPr>
        <w:t xml:space="preserve">«О дальнейших мерах по реализации законодательства о языках Республики Татарстан»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694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694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</w:t>
      </w:r>
      <w:r>
        <w:rPr>
          <w:rFonts w:ascii="Times New Roman" w:hAnsi="Times New Roman"/>
          <w:sz w:val="28"/>
          <w:szCs w:val="28"/>
        </w:rPr>
        <w:t xml:space="preserve">вязи с </w:t>
      </w:r>
      <w:r>
        <w:rPr>
          <w:rFonts w:ascii="Times New Roman" w:hAnsi="Times New Roman"/>
          <w:sz w:val="28"/>
          <w:szCs w:val="28"/>
          <w:lang w:val="tt-RU"/>
        </w:rPr>
        <w:t xml:space="preserve">кадровыми изменениями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Кабинет Министров Республики Татарстан ПОСТАНОВЛЯЕТ: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состав Совета по реализации законодательства о языках Республики Татарстан при Кабинете Министров Республики Татарстан, утвержденный постановлением Кабинета Министров Респу</w:t>
      </w:r>
      <w:r>
        <w:rPr>
          <w:rFonts w:ascii="Times New Roman" w:hAnsi="Times New Roman"/>
          <w:sz w:val="28"/>
          <w:szCs w:val="28"/>
        </w:rPr>
        <w:t xml:space="preserve">блики Татарстан от 27.06.2008 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451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 дальнейших мерах по реализации законодательства о языках Республики Татарстан» (с изменениями, внесенными постановлениями Кабинета Министров Респу</w:t>
      </w:r>
      <w:r>
        <w:rPr>
          <w:rFonts w:ascii="Times New Roman" w:hAnsi="Times New Roman"/>
          <w:sz w:val="28"/>
          <w:szCs w:val="28"/>
        </w:rPr>
        <w:t xml:space="preserve">блики Татарстан от 05.09.2015 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639,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08.06.2017 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364</w:t>
      </w:r>
      <w:r>
        <w:rPr>
          <w:rFonts w:ascii="Times New Roman" w:hAnsi="Times New Roman"/>
          <w:sz w:val="28"/>
          <w:szCs w:val="28"/>
        </w:rPr>
        <w:t xml:space="preserve">, от 16.05.2018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372</w:t>
      </w:r>
      <w:r>
        <w:rPr>
          <w:rFonts w:ascii="Times New Roman" w:hAnsi="Times New Roman"/>
          <w:sz w:val="28"/>
          <w:szCs w:val="28"/>
          <w:lang w:val="tt-RU"/>
        </w:rPr>
        <w:t xml:space="preserve">,</w:t>
      </w:r>
      <w:r>
        <w:rPr>
          <w:rFonts w:ascii="Times New Roman" w:hAnsi="Times New Roman"/>
          <w:sz w:val="28"/>
          <w:szCs w:val="28"/>
          <w:lang w:val="tt-RU"/>
        </w:rPr>
        <w:t xml:space="preserve"> от 25.03.2021 №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168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sz w:val="28"/>
          <w:szCs w:val="28"/>
          <w:lang w:val="tt-RU"/>
        </w:rPr>
        <w:t xml:space="preserve">от </w:t>
      </w:r>
      <w:r>
        <w:rPr>
          <w:rFonts w:ascii="Times New Roman" w:hAnsi="Times New Roman"/>
          <w:sz w:val="28"/>
          <w:szCs w:val="28"/>
          <w:lang w:val="tt-RU"/>
        </w:rPr>
        <w:t xml:space="preserve">19.04.2022 № 368</w:t>
      </w:r>
      <w:r>
        <w:rPr>
          <w:rFonts w:ascii="Times New Roman" w:hAnsi="Times New Roman"/>
          <w:sz w:val="28"/>
          <w:szCs w:val="28"/>
          <w:lang w:val="tt-RU"/>
        </w:rPr>
        <w:t xml:space="preserve">,</w:t>
      </w:r>
      <w:r>
        <w:rPr>
          <w:rFonts w:ascii="Times New Roman" w:hAnsi="Times New Roman"/>
          <w:sz w:val="28"/>
          <w:szCs w:val="28"/>
          <w:lang w:val="tt-RU"/>
        </w:rPr>
        <w:t xml:space="preserve"> от</w:t>
      </w:r>
      <w:r>
        <w:rPr>
          <w:rFonts w:ascii="Times New Roman" w:hAnsi="Times New Roman"/>
          <w:sz w:val="28"/>
          <w:szCs w:val="28"/>
          <w:lang w:val="tt-RU"/>
        </w:rPr>
        <w:t xml:space="preserve"> 06.12.2022 № 1295, от 21.03.2023 № 302, от 15.04.2024 № 255, от 03.03.2025 № 124</w:t>
      </w:r>
      <w:r>
        <w:rPr>
          <w:rFonts w:ascii="Times New Roman" w:hAnsi="Times New Roman"/>
          <w:sz w:val="28"/>
          <w:szCs w:val="28"/>
        </w:rPr>
        <w:t xml:space="preserve">, от 12.12.2025 №1085)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следующие </w:t>
      </w:r>
      <w:r>
        <w:rPr>
          <w:rFonts w:ascii="Times New Roman" w:hAnsi="Times New Roman"/>
          <w:sz w:val="28"/>
          <w:szCs w:val="28"/>
        </w:rPr>
        <w:t xml:space="preserve">изменения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вывести из состава Совета</w:t>
      </w:r>
      <w:r>
        <w:rPr>
          <w:rFonts w:ascii="Times New Roman" w:hAnsi="Times New Roman"/>
          <w:sz w:val="28"/>
          <w:szCs w:val="28"/>
          <w:highlight w:val="white"/>
        </w:rPr>
        <w:t xml:space="preserve"> З.Р.Валееву, А.Ю.Шагаеву</w:t>
      </w:r>
      <w:r>
        <w:rPr>
          <w:rFonts w:ascii="Times New Roman" w:hAnsi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right="-1"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ввести в состав Совета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240" w:lineRule="auto"/>
        <w:rPr>
          <w:rFonts w:ascii="Times New Roman" w:hAnsi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Терентьева Александра Михайловича</w:t>
      </w:r>
      <w:r>
        <w:rPr>
          <w:rFonts w:ascii="Times New Roman" w:hAnsi="Times New Roman"/>
          <w:sz w:val="28"/>
          <w:szCs w:val="28"/>
        </w:rPr>
        <w:t xml:space="preserve">, председателя Общественной палаты Республики Татарстан</w:t>
      </w:r>
      <w:r>
        <w:rPr>
          <w:rFonts w:ascii="Times New Roman" w:hAnsi="Times New Roman"/>
          <w:sz w:val="28"/>
          <w:szCs w:val="28"/>
        </w:rPr>
        <w:t xml:space="preserve"> (по согласованию),</w:t>
      </w:r>
      <w:r>
        <w:rPr>
          <w:rFonts w:ascii="Times New Roman" w:hAnsi="Times New Roman" w:eastAsiaTheme="minorEastAsia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Theme="minorEastAsia"/>
          <w:sz w:val="28"/>
          <w:szCs w:val="28"/>
          <w:lang w:eastAsia="ru-RU"/>
        </w:rPr>
      </w:r>
      <w:r>
        <w:rPr>
          <w:rFonts w:ascii="Times New Roman" w:hAnsi="Times New Roman" w:eastAsiaTheme="minorEastAsia"/>
          <w:sz w:val="28"/>
          <w:szCs w:val="28"/>
          <w:lang w:eastAsia="ru-RU"/>
        </w:rPr>
      </w:r>
    </w:p>
    <w:p>
      <w:pPr>
        <w:ind w:right="-1" w:firstLine="709"/>
        <w:jc w:val="both"/>
        <w:spacing w:after="0" w:line="240" w:lineRule="auto"/>
        <w:rPr>
          <w:rFonts w:ascii="Times New Roman" w:hAnsi="Times New Roman" w:eastAsiaTheme="minorEastAsia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Theme="minorEastAsia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</w:rPr>
        <w:t xml:space="preserve">Корбанову Лилию Ильдаровну</w:t>
      </w:r>
      <w:r>
        <w:rPr>
          <w:rFonts w:ascii="Times New Roman" w:hAnsi="Times New Roman"/>
          <w:sz w:val="28"/>
          <w:szCs w:val="28"/>
        </w:rPr>
        <w:t xml:space="preserve">, директора муниципального бюджетного общеобразовательного учреждения «Многопрофильный лицей № 133 «Гаилә» Приволжского района г.Казани</w:t>
      </w:r>
      <w:r>
        <w:rPr>
          <w:rFonts w:ascii="Times New Roman" w:hAnsi="Times New Roman" w:eastAsiaTheme="minorEastAsia"/>
          <w:sz w:val="28"/>
          <w:szCs w:val="28"/>
          <w:lang w:eastAsia="ru-RU"/>
        </w:rPr>
      </w:r>
      <w:bookmarkStart w:id="0" w:name="_GoBack"/>
      <w:r/>
      <w:bookmarkEnd w:id="0"/>
      <w:r>
        <w:rPr>
          <w:rFonts w:ascii="Times New Roman" w:hAnsi="Times New Roman" w:eastAsiaTheme="minorEastAsia"/>
          <w:sz w:val="28"/>
          <w:szCs w:val="28"/>
          <w:lang w:eastAsia="ru-RU"/>
        </w:rPr>
        <w:t xml:space="preserve"> (по согласованию).</w:t>
      </w:r>
      <w:r>
        <w:rPr>
          <w:rFonts w:ascii="Times New Roman" w:hAnsi="Times New Roman" w:eastAsiaTheme="minorEastAsia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Theme="minorEastAsia"/>
          <w:sz w:val="28"/>
          <w:szCs w:val="28"/>
          <w:highlight w:val="none"/>
          <w:lang w:eastAsia="ru-RU"/>
        </w:rPr>
      </w:r>
    </w:p>
    <w:p>
      <w:pPr>
        <w:ind w:right="-1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Премьер-министр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Республики Татарстан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А.В.Песошин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headerReference w:type="default" r:id="rId8"/>
      <w:footnotePr/>
      <w:endnotePr/>
      <w:type w:val="nextPage"/>
      <w:pgSz w:w="11905" w:h="16837" w:orient="portrait"/>
      <w:pgMar w:top="1134" w:right="567" w:bottom="1134" w:left="1134" w:header="568" w:footer="6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988786363"/>
      <w:docPartObj>
        <w:docPartGallery w:val="Page Numbers (Top of Page)"/>
        <w:docPartUnique w:val="true"/>
      </w:docPartObj>
      <w:rPr/>
    </w:sdtPr>
    <w:sdtContent>
      <w:p>
        <w:pPr>
          <w:pStyle w:val="857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2</w:t>
        </w:r>
        <w:r>
          <w:rPr>
            <w:rFonts w:ascii="Times New Roman" w:hAnsi="Times New Roman"/>
            <w:sz w:val="28"/>
            <w:szCs w:val="28"/>
          </w:rPr>
          <w:fldChar w:fldCharType="end"/>
        </w:r>
        <w:r>
          <w:rPr>
            <w:rFonts w:ascii="Times New Roman" w:hAnsi="Times New Roman"/>
            <w:sz w:val="28"/>
            <w:szCs w:val="28"/>
          </w:rPr>
        </w:r>
        <w:r>
          <w:rPr>
            <w:rFonts w:ascii="Times New Roman" w:hAnsi="Times New Roman"/>
            <w:sz w:val="28"/>
            <w:szCs w:val="28"/>
          </w:rPr>
        </w:r>
      </w:p>
    </w:sdtContent>
  </w:sdt>
  <w:p>
    <w:pPr>
      <w:pStyle w:val="85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Heading 1"/>
    <w:basedOn w:val="853"/>
    <w:next w:val="853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basedOn w:val="854"/>
    <w:link w:val="680"/>
    <w:uiPriority w:val="9"/>
    <w:rPr>
      <w:rFonts w:ascii="Arial" w:hAnsi="Arial" w:eastAsia="Arial" w:cs="Arial"/>
      <w:sz w:val="40"/>
      <w:szCs w:val="40"/>
    </w:rPr>
  </w:style>
  <w:style w:type="paragraph" w:styleId="682">
    <w:name w:val="Heading 2"/>
    <w:basedOn w:val="853"/>
    <w:next w:val="853"/>
    <w:link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basedOn w:val="854"/>
    <w:link w:val="682"/>
    <w:uiPriority w:val="9"/>
    <w:rPr>
      <w:rFonts w:ascii="Arial" w:hAnsi="Arial" w:eastAsia="Arial" w:cs="Arial"/>
      <w:sz w:val="34"/>
    </w:rPr>
  </w:style>
  <w:style w:type="paragraph" w:styleId="684">
    <w:name w:val="Heading 3"/>
    <w:basedOn w:val="853"/>
    <w:next w:val="853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basedOn w:val="854"/>
    <w:link w:val="684"/>
    <w:uiPriority w:val="9"/>
    <w:rPr>
      <w:rFonts w:ascii="Arial" w:hAnsi="Arial" w:eastAsia="Arial" w:cs="Arial"/>
      <w:sz w:val="30"/>
      <w:szCs w:val="30"/>
    </w:rPr>
  </w:style>
  <w:style w:type="paragraph" w:styleId="686">
    <w:name w:val="Heading 4"/>
    <w:basedOn w:val="853"/>
    <w:next w:val="853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basedOn w:val="854"/>
    <w:link w:val="686"/>
    <w:uiPriority w:val="9"/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853"/>
    <w:next w:val="853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basedOn w:val="854"/>
    <w:link w:val="688"/>
    <w:uiPriority w:val="9"/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853"/>
    <w:next w:val="853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basedOn w:val="854"/>
    <w:link w:val="690"/>
    <w:uiPriority w:val="9"/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853"/>
    <w:next w:val="853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basedOn w:val="854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853"/>
    <w:next w:val="853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basedOn w:val="854"/>
    <w:link w:val="694"/>
    <w:uiPriority w:val="9"/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853"/>
    <w:next w:val="853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basedOn w:val="854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698">
    <w:name w:val="Title"/>
    <w:basedOn w:val="853"/>
    <w:next w:val="853"/>
    <w:link w:val="6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9">
    <w:name w:val="Title Char"/>
    <w:basedOn w:val="854"/>
    <w:link w:val="698"/>
    <w:uiPriority w:val="10"/>
    <w:rPr>
      <w:sz w:val="48"/>
      <w:szCs w:val="48"/>
    </w:rPr>
  </w:style>
  <w:style w:type="paragraph" w:styleId="700">
    <w:name w:val="Subtitle"/>
    <w:basedOn w:val="853"/>
    <w:next w:val="853"/>
    <w:link w:val="701"/>
    <w:uiPriority w:val="11"/>
    <w:qFormat/>
    <w:pPr>
      <w:spacing w:before="200" w:after="200"/>
    </w:pPr>
    <w:rPr>
      <w:sz w:val="24"/>
      <w:szCs w:val="24"/>
    </w:rPr>
  </w:style>
  <w:style w:type="character" w:styleId="701">
    <w:name w:val="Subtitle Char"/>
    <w:basedOn w:val="854"/>
    <w:link w:val="700"/>
    <w:uiPriority w:val="11"/>
    <w:rPr>
      <w:sz w:val="24"/>
      <w:szCs w:val="24"/>
    </w:rPr>
  </w:style>
  <w:style w:type="paragraph" w:styleId="702">
    <w:name w:val="Quote"/>
    <w:basedOn w:val="853"/>
    <w:next w:val="853"/>
    <w:link w:val="703"/>
    <w:uiPriority w:val="29"/>
    <w:qFormat/>
    <w:pPr>
      <w:ind w:left="720" w:right="720"/>
    </w:pPr>
    <w:rPr>
      <w:i/>
    </w:rPr>
  </w:style>
  <w:style w:type="character" w:styleId="703">
    <w:name w:val="Quote Char"/>
    <w:link w:val="702"/>
    <w:uiPriority w:val="29"/>
    <w:rPr>
      <w:i/>
    </w:rPr>
  </w:style>
  <w:style w:type="paragraph" w:styleId="704">
    <w:name w:val="Intense Quote"/>
    <w:basedOn w:val="853"/>
    <w:next w:val="853"/>
    <w:link w:val="7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5">
    <w:name w:val="Intense Quote Char"/>
    <w:link w:val="704"/>
    <w:uiPriority w:val="30"/>
    <w:rPr>
      <w:i/>
    </w:rPr>
  </w:style>
  <w:style w:type="character" w:styleId="706">
    <w:name w:val="Header Char"/>
    <w:basedOn w:val="854"/>
    <w:link w:val="857"/>
    <w:uiPriority w:val="99"/>
  </w:style>
  <w:style w:type="character" w:styleId="707">
    <w:name w:val="Footer Char"/>
    <w:basedOn w:val="854"/>
    <w:link w:val="864"/>
    <w:uiPriority w:val="99"/>
  </w:style>
  <w:style w:type="paragraph" w:styleId="708">
    <w:name w:val="Caption"/>
    <w:basedOn w:val="853"/>
    <w:next w:val="8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864"/>
    <w:uiPriority w:val="99"/>
  </w:style>
  <w:style w:type="table" w:styleId="710">
    <w:name w:val="Table Grid Light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8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>
    <w:name w:val="Grid Table 4 - Accent 1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9">
    <w:name w:val="Grid Table 4 - Accent 2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0">
    <w:name w:val="Grid Table 4 - Accent 3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1">
    <w:name w:val="Grid Table 4 - Accent 4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2">
    <w:name w:val="Grid Table 4 - Accent 5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3">
    <w:name w:val="Grid Table 4 - Accent 6"/>
    <w:basedOn w:val="8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4">
    <w:name w:val="Grid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8">
    <w:name w:val="Grid Table 5 Dark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1">
    <w:name w:val="Grid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2">
    <w:name w:val="Grid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3">
    <w:name w:val="Grid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4">
    <w:name w:val="Grid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5">
    <w:name w:val="Grid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6">
    <w:name w:val="Grid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3">
    <w:name w:val="List Table 2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4">
    <w:name w:val="List Table 2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5">
    <w:name w:val="List Table 2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6">
    <w:name w:val="List Table 2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7">
    <w:name w:val="List Table 2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8">
    <w:name w:val="List Table 2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6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1">
    <w:name w:val="List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2">
    <w:name w:val="List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3">
    <w:name w:val="List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4">
    <w:name w:val="List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5">
    <w:name w:val="List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6">
    <w:name w:val="List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7">
    <w:name w:val="List Table 7 Colorful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8">
    <w:name w:val="List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9">
    <w:name w:val="List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0">
    <w:name w:val="List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1">
    <w:name w:val="List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2">
    <w:name w:val="List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3">
    <w:name w:val="List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4">
    <w:name w:val="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6">
    <w:name w:val="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7">
    <w:name w:val="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8">
    <w:name w:val="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9">
    <w:name w:val="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0">
    <w:name w:val="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1">
    <w:name w:val="Bordered &amp; Lined - Accent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2">
    <w:name w:val="Bordered &amp; Lined - Accent 1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3">
    <w:name w:val="Bordered &amp; Lined - Accent 2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4">
    <w:name w:val="Bordered &amp; Lined - Accent 3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5">
    <w:name w:val="Bordered &amp; Lined - Accent 4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6">
    <w:name w:val="Bordered &amp; Lined - Accent 5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7">
    <w:name w:val="Bordered &amp; Lined - Accent 6"/>
    <w:basedOn w:val="8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8">
    <w:name w:val="Bordered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9">
    <w:name w:val="Bordered - Accent 1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0">
    <w:name w:val="Bordered - Accent 2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1">
    <w:name w:val="Bordered - Accent 3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2">
    <w:name w:val="Bordered - Accent 4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3">
    <w:name w:val="Bordered - Accent 5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4">
    <w:name w:val="Bordered - Accent 6"/>
    <w:basedOn w:val="8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853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>
    <w:name w:val="Footnote Text Char"/>
    <w:link w:val="836"/>
    <w:uiPriority w:val="99"/>
    <w:rPr>
      <w:sz w:val="18"/>
    </w:rPr>
  </w:style>
  <w:style w:type="character" w:styleId="838">
    <w:name w:val="footnote reference"/>
    <w:basedOn w:val="854"/>
    <w:uiPriority w:val="99"/>
    <w:unhideWhenUsed/>
    <w:rPr>
      <w:vertAlign w:val="superscript"/>
    </w:rPr>
  </w:style>
  <w:style w:type="paragraph" w:styleId="839">
    <w:name w:val="endnote text"/>
    <w:basedOn w:val="853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>
    <w:name w:val="Endnote Text Char"/>
    <w:link w:val="839"/>
    <w:uiPriority w:val="99"/>
    <w:rPr>
      <w:sz w:val="20"/>
    </w:rPr>
  </w:style>
  <w:style w:type="character" w:styleId="841">
    <w:name w:val="endnote reference"/>
    <w:basedOn w:val="854"/>
    <w:uiPriority w:val="99"/>
    <w:semiHidden/>
    <w:unhideWhenUsed/>
    <w:rPr>
      <w:vertAlign w:val="superscript"/>
    </w:rPr>
  </w:style>
  <w:style w:type="paragraph" w:styleId="842">
    <w:name w:val="toc 1"/>
    <w:basedOn w:val="853"/>
    <w:next w:val="853"/>
    <w:uiPriority w:val="39"/>
    <w:unhideWhenUsed/>
    <w:pPr>
      <w:ind w:left="0" w:right="0" w:firstLine="0"/>
      <w:spacing w:after="57"/>
    </w:pPr>
  </w:style>
  <w:style w:type="paragraph" w:styleId="843">
    <w:name w:val="toc 2"/>
    <w:basedOn w:val="853"/>
    <w:next w:val="853"/>
    <w:uiPriority w:val="39"/>
    <w:unhideWhenUsed/>
    <w:pPr>
      <w:ind w:left="283" w:right="0" w:firstLine="0"/>
      <w:spacing w:after="57"/>
    </w:pPr>
  </w:style>
  <w:style w:type="paragraph" w:styleId="844">
    <w:name w:val="toc 3"/>
    <w:basedOn w:val="853"/>
    <w:next w:val="853"/>
    <w:uiPriority w:val="39"/>
    <w:unhideWhenUsed/>
    <w:pPr>
      <w:ind w:left="567" w:right="0" w:firstLine="0"/>
      <w:spacing w:after="57"/>
    </w:pPr>
  </w:style>
  <w:style w:type="paragraph" w:styleId="845">
    <w:name w:val="toc 4"/>
    <w:basedOn w:val="853"/>
    <w:next w:val="853"/>
    <w:uiPriority w:val="39"/>
    <w:unhideWhenUsed/>
    <w:pPr>
      <w:ind w:left="850" w:right="0" w:firstLine="0"/>
      <w:spacing w:after="57"/>
    </w:pPr>
  </w:style>
  <w:style w:type="paragraph" w:styleId="846">
    <w:name w:val="toc 5"/>
    <w:basedOn w:val="853"/>
    <w:next w:val="853"/>
    <w:uiPriority w:val="39"/>
    <w:unhideWhenUsed/>
    <w:pPr>
      <w:ind w:left="1134" w:right="0" w:firstLine="0"/>
      <w:spacing w:after="57"/>
    </w:pPr>
  </w:style>
  <w:style w:type="paragraph" w:styleId="847">
    <w:name w:val="toc 6"/>
    <w:basedOn w:val="853"/>
    <w:next w:val="853"/>
    <w:uiPriority w:val="39"/>
    <w:unhideWhenUsed/>
    <w:pPr>
      <w:ind w:left="1417" w:right="0" w:firstLine="0"/>
      <w:spacing w:after="57"/>
    </w:pPr>
  </w:style>
  <w:style w:type="paragraph" w:styleId="848">
    <w:name w:val="toc 7"/>
    <w:basedOn w:val="853"/>
    <w:next w:val="853"/>
    <w:uiPriority w:val="39"/>
    <w:unhideWhenUsed/>
    <w:pPr>
      <w:ind w:left="1701" w:right="0" w:firstLine="0"/>
      <w:spacing w:after="57"/>
    </w:pPr>
  </w:style>
  <w:style w:type="paragraph" w:styleId="849">
    <w:name w:val="toc 8"/>
    <w:basedOn w:val="853"/>
    <w:next w:val="853"/>
    <w:uiPriority w:val="39"/>
    <w:unhideWhenUsed/>
    <w:pPr>
      <w:ind w:left="1984" w:right="0" w:firstLine="0"/>
      <w:spacing w:after="57"/>
    </w:pPr>
  </w:style>
  <w:style w:type="paragraph" w:styleId="850">
    <w:name w:val="toc 9"/>
    <w:basedOn w:val="853"/>
    <w:next w:val="853"/>
    <w:uiPriority w:val="39"/>
    <w:unhideWhenUsed/>
    <w:pPr>
      <w:ind w:left="2268" w:right="0" w:firstLine="0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853"/>
    <w:next w:val="853"/>
    <w:uiPriority w:val="99"/>
    <w:unhideWhenUsed/>
    <w:pPr>
      <w:spacing w:after="0" w:afterAutospacing="0"/>
    </w:pPr>
  </w:style>
  <w:style w:type="paragraph" w:styleId="853" w:default="1">
    <w:name w:val="Normal"/>
    <w:qFormat/>
    <w:pPr>
      <w:spacing w:after="200" w:line="276" w:lineRule="auto"/>
    </w:pPr>
    <w:rPr>
      <w:rFonts w:ascii="Calibri" w:hAnsi="Calibri" w:eastAsia="Calibri" w:cs="Times New Roman"/>
    </w:rPr>
  </w:style>
  <w:style w:type="character" w:styleId="854" w:default="1">
    <w:name w:val="Default Paragraph Font"/>
    <w:uiPriority w:val="1"/>
    <w:semiHidden/>
    <w:unhideWhenUsed/>
  </w:style>
  <w:style w:type="table" w:styleId="8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  <w:style w:type="paragraph" w:styleId="857">
    <w:name w:val="Header"/>
    <w:basedOn w:val="853"/>
    <w:link w:val="85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8" w:customStyle="1">
    <w:name w:val="Верхний колонтитул Знак"/>
    <w:basedOn w:val="854"/>
    <w:link w:val="857"/>
    <w:uiPriority w:val="99"/>
    <w:rPr>
      <w:rFonts w:ascii="Calibri" w:hAnsi="Calibri" w:eastAsia="Calibri" w:cs="Times New Roman"/>
    </w:rPr>
  </w:style>
  <w:style w:type="paragraph" w:styleId="859">
    <w:name w:val="Balloon Text"/>
    <w:basedOn w:val="853"/>
    <w:link w:val="86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0" w:customStyle="1">
    <w:name w:val="Текст выноски Знак"/>
    <w:basedOn w:val="854"/>
    <w:link w:val="859"/>
    <w:uiPriority w:val="99"/>
    <w:semiHidden/>
    <w:rPr>
      <w:rFonts w:ascii="Segoe UI" w:hAnsi="Segoe UI" w:eastAsia="Calibri" w:cs="Segoe UI"/>
      <w:sz w:val="18"/>
      <w:szCs w:val="18"/>
    </w:rPr>
  </w:style>
  <w:style w:type="table" w:styleId="861">
    <w:name w:val="Table Grid"/>
    <w:basedOn w:val="855"/>
    <w:uiPriority w:val="59"/>
    <w:pPr>
      <w:jc w:val="both"/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2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863">
    <w:name w:val="List Paragraph"/>
    <w:basedOn w:val="853"/>
    <w:uiPriority w:val="34"/>
    <w:qFormat/>
    <w:pPr>
      <w:contextualSpacing/>
      <w:ind w:left="720"/>
    </w:pPr>
  </w:style>
  <w:style w:type="paragraph" w:styleId="864">
    <w:name w:val="Footer"/>
    <w:basedOn w:val="853"/>
    <w:link w:val="8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5" w:customStyle="1">
    <w:name w:val="Нижний колонтитул Знак"/>
    <w:basedOn w:val="854"/>
    <w:link w:val="864"/>
    <w:uiPriority w:val="99"/>
    <w:rPr>
      <w:rFonts w:ascii="Calibri" w:hAnsi="Calibri" w:eastAsia="Calibri" w:cs="Times New Roman"/>
    </w:rPr>
  </w:style>
  <w:style w:type="paragraph" w:styleId="866" w:customStyle="1">
    <w:name w:val="Нормальный (таблица)"/>
    <w:basedOn w:val="853"/>
    <w:next w:val="853"/>
    <w:uiPriority w:val="99"/>
    <w:pPr>
      <w:jc w:val="both"/>
      <w:spacing w:after="0" w:line="240" w:lineRule="auto"/>
      <w:widowControl w:val="off"/>
    </w:pPr>
    <w:rPr>
      <w:rFonts w:ascii="Arial" w:hAnsi="Arial" w:cs="Arial" w:eastAsiaTheme="minorEastAsia"/>
      <w:sz w:val="24"/>
      <w:szCs w:val="24"/>
      <w:lang w:eastAsia="ru-RU"/>
    </w:rPr>
  </w:style>
  <w:style w:type="paragraph" w:styleId="867" w:customStyle="1">
    <w:name w:val="Прижатый влево"/>
    <w:basedOn w:val="853"/>
    <w:next w:val="853"/>
    <w:uiPriority w:val="99"/>
    <w:pPr>
      <w:spacing w:after="0" w:line="240" w:lineRule="auto"/>
      <w:widowControl w:val="off"/>
    </w:pPr>
    <w:rPr>
      <w:rFonts w:ascii="Arial" w:hAnsi="Arial" w:cs="Arial" w:eastAsiaTheme="minorEastAsia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965BC-CB20-4CC5-B40B-0DC597EE3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Башарова А.А.</dc:creator>
  <cp:revision>23</cp:revision>
  <dcterms:created xsi:type="dcterms:W3CDTF">2024-02-26T14:15:00Z</dcterms:created>
  <dcterms:modified xsi:type="dcterms:W3CDTF">2026-06-09T06:20:50Z</dcterms:modified>
</cp:coreProperties>
</file>